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C377E" w14:textId="77777777" w:rsidR="00873C03" w:rsidRPr="00AF61F2" w:rsidRDefault="00AF61F2" w:rsidP="001E6ADF">
      <w:pPr>
        <w:ind w:left="360" w:hanging="360"/>
        <w:rPr>
          <w:b/>
          <w:bCs/>
        </w:rPr>
      </w:pPr>
      <w:r w:rsidRPr="00AF61F2">
        <w:rPr>
          <w:b/>
          <w:bCs/>
        </w:rPr>
        <w:t>Specifications for CamCarb XG</w:t>
      </w:r>
    </w:p>
    <w:p w14:paraId="74F9B75C" w14:textId="77777777" w:rsidR="001E6ADF" w:rsidRPr="001E6ADF" w:rsidRDefault="001E6ADF" w:rsidP="001E6ADF">
      <w:pPr>
        <w:pStyle w:val="ListParagraph"/>
        <w:numPr>
          <w:ilvl w:val="0"/>
          <w:numId w:val="2"/>
        </w:numPr>
        <w:rPr>
          <w:rFonts w:asciiTheme="majorHAnsi" w:hAnsiTheme="majorHAnsi" w:cs="Arial"/>
          <w:b/>
          <w:bCs/>
          <w:szCs w:val="22"/>
        </w:rPr>
      </w:pPr>
      <w:r w:rsidRPr="001E6ADF">
        <w:rPr>
          <w:b/>
          <w:bCs/>
        </w:rPr>
        <w:t>General</w:t>
      </w:r>
    </w:p>
    <w:p w14:paraId="2AFC356A" w14:textId="77777777" w:rsidR="001E6ADF" w:rsidRDefault="001E6ADF" w:rsidP="001E6ADF">
      <w:pPr>
        <w:pStyle w:val="ListParagraph"/>
        <w:numPr>
          <w:ilvl w:val="1"/>
          <w:numId w:val="2"/>
        </w:numPr>
        <w:rPr>
          <w:rFonts w:asciiTheme="majorHAnsi" w:hAnsiTheme="majorHAnsi" w:cs="Arial"/>
          <w:szCs w:val="22"/>
        </w:rPr>
      </w:pPr>
      <w:r w:rsidRPr="001E6ADF">
        <w:rPr>
          <w:rFonts w:asciiTheme="majorHAnsi" w:hAnsiTheme="majorHAnsi" w:cs="Arial"/>
          <w:szCs w:val="22"/>
        </w:rPr>
        <w:t xml:space="preserve">The conical cylinder </w:t>
      </w:r>
      <w:r w:rsidRPr="008849D1">
        <w:rPr>
          <w:rFonts w:asciiTheme="majorHAnsi" w:hAnsiTheme="majorHAnsi" w:cs="Arial"/>
          <w:szCs w:val="22"/>
        </w:rPr>
        <w:t xml:space="preserve">shall be </w:t>
      </w:r>
      <w:r w:rsidR="00077323" w:rsidRPr="008849D1">
        <w:rPr>
          <w:rFonts w:asciiTheme="majorHAnsi" w:hAnsiTheme="majorHAnsi" w:cs="Arial"/>
          <w:szCs w:val="22"/>
        </w:rPr>
        <w:t xml:space="preserve">composed of </w:t>
      </w:r>
      <w:r w:rsidRPr="008849D1">
        <w:rPr>
          <w:rFonts w:asciiTheme="majorHAnsi" w:hAnsiTheme="majorHAnsi" w:cs="Arial"/>
          <w:szCs w:val="22"/>
        </w:rPr>
        <w:t xml:space="preserve">two </w:t>
      </w:r>
      <w:r w:rsidRPr="001E6ADF">
        <w:rPr>
          <w:rFonts w:asciiTheme="majorHAnsi" w:hAnsiTheme="majorHAnsi" w:cs="Arial"/>
          <w:szCs w:val="22"/>
        </w:rPr>
        <w:t>fully-disposable concentric cones constructed from high-impact ABS plastic and shall not contain any adhesives or any parts constructed from metal except for the mounting knobs.</w:t>
      </w:r>
    </w:p>
    <w:p w14:paraId="2899FA0D" w14:textId="77777777" w:rsidR="001E6ADF" w:rsidRDefault="001E6ADF" w:rsidP="001E6ADF">
      <w:pPr>
        <w:pStyle w:val="ListParagraph"/>
        <w:numPr>
          <w:ilvl w:val="1"/>
          <w:numId w:val="2"/>
        </w:numPr>
        <w:rPr>
          <w:rFonts w:asciiTheme="majorHAnsi" w:hAnsiTheme="majorHAnsi" w:cs="Arial"/>
          <w:szCs w:val="22"/>
        </w:rPr>
      </w:pPr>
      <w:r>
        <w:rPr>
          <w:rFonts w:asciiTheme="majorHAnsi" w:hAnsiTheme="majorHAnsi" w:cs="Arial"/>
          <w:szCs w:val="22"/>
        </w:rPr>
        <w:t>Sizes shall be noted on enclosed drawings or other support materials</w:t>
      </w:r>
      <w:r w:rsidR="00F11293">
        <w:rPr>
          <w:rFonts w:asciiTheme="majorHAnsi" w:hAnsiTheme="majorHAnsi" w:cs="Arial"/>
          <w:szCs w:val="22"/>
        </w:rPr>
        <w:t>.</w:t>
      </w:r>
    </w:p>
    <w:p w14:paraId="361A96B2" w14:textId="77777777" w:rsidR="001E6ADF" w:rsidRPr="001E6ADF" w:rsidRDefault="001E6ADF" w:rsidP="001E6ADF">
      <w:pPr>
        <w:pStyle w:val="ListParagraph"/>
        <w:numPr>
          <w:ilvl w:val="0"/>
          <w:numId w:val="2"/>
        </w:numPr>
        <w:rPr>
          <w:rFonts w:asciiTheme="majorHAnsi" w:hAnsiTheme="majorHAnsi" w:cs="Arial"/>
          <w:szCs w:val="22"/>
        </w:rPr>
      </w:pPr>
      <w:r>
        <w:rPr>
          <w:rFonts w:asciiTheme="majorHAnsi" w:hAnsiTheme="majorHAnsi" w:cs="Arial"/>
          <w:b/>
          <w:bCs/>
          <w:szCs w:val="22"/>
        </w:rPr>
        <w:t>Construction</w:t>
      </w:r>
    </w:p>
    <w:p w14:paraId="3513F991" w14:textId="77777777" w:rsidR="001E6ADF" w:rsidRPr="001E6ADF" w:rsidRDefault="001E6ADF" w:rsidP="001E6ADF">
      <w:pPr>
        <w:pStyle w:val="ListParagraph"/>
        <w:numPr>
          <w:ilvl w:val="1"/>
          <w:numId w:val="2"/>
        </w:numPr>
        <w:rPr>
          <w:rFonts w:asciiTheme="majorHAnsi" w:hAnsiTheme="majorHAnsi" w:cs="Arial"/>
          <w:szCs w:val="22"/>
        </w:rPr>
      </w:pPr>
      <w:r w:rsidRPr="00BA0611">
        <w:rPr>
          <w:rFonts w:asciiTheme="majorHAnsi" w:hAnsiTheme="majorHAnsi" w:cs="Arial"/>
        </w:rPr>
        <w:t>The inner cone shall be centered within the outer cone to create a tapered media bed and secured in place by the inlet cap without adhesives to facilitate uniform airflow across the entire surface of the molecular media</w:t>
      </w:r>
      <w:r w:rsidR="00F11293">
        <w:rPr>
          <w:rFonts w:asciiTheme="majorHAnsi" w:hAnsiTheme="majorHAnsi" w:cs="Arial"/>
        </w:rPr>
        <w:t>.</w:t>
      </w:r>
    </w:p>
    <w:p w14:paraId="5A59ED6A" w14:textId="77777777" w:rsidR="001E6ADF" w:rsidRDefault="001E6ADF" w:rsidP="001E6ADF">
      <w:pPr>
        <w:pStyle w:val="ListParagraph"/>
        <w:numPr>
          <w:ilvl w:val="1"/>
          <w:numId w:val="2"/>
        </w:numPr>
        <w:rPr>
          <w:rFonts w:asciiTheme="majorHAnsi" w:hAnsiTheme="majorHAnsi" w:cs="Arial"/>
          <w:szCs w:val="22"/>
        </w:rPr>
      </w:pPr>
      <w:r w:rsidRPr="001D14FF">
        <w:rPr>
          <w:rFonts w:asciiTheme="majorHAnsi" w:hAnsiTheme="majorHAnsi" w:cs="Arial"/>
          <w:szCs w:val="22"/>
        </w:rPr>
        <w:t>The inlet cap shall have a radial design to reduce air turbulence and a co-molded TPE gasket to reduce air bypass.</w:t>
      </w:r>
    </w:p>
    <w:p w14:paraId="46F5EF1F" w14:textId="77777777" w:rsidR="001E6ADF" w:rsidRPr="001E6ADF" w:rsidRDefault="001E6ADF" w:rsidP="001E6ADF">
      <w:pPr>
        <w:pStyle w:val="ListParagraph"/>
        <w:numPr>
          <w:ilvl w:val="1"/>
          <w:numId w:val="2"/>
        </w:numPr>
        <w:rPr>
          <w:rFonts w:asciiTheme="majorHAnsi" w:hAnsiTheme="majorHAnsi" w:cs="Arial"/>
          <w:szCs w:val="22"/>
        </w:rPr>
      </w:pPr>
      <w:r w:rsidRPr="00BA0611">
        <w:rPr>
          <w:rFonts w:asciiTheme="majorHAnsi" w:hAnsiTheme="majorHAnsi" w:cs="Arial"/>
        </w:rPr>
        <w:t>The inlet cap shall have three stainless steel bayonet pins capable of mounting in both 1.5 mm and 2.0 mm holding frames to form a mechanical connection with the gasket limiting air bypass</w:t>
      </w:r>
      <w:r>
        <w:rPr>
          <w:rFonts w:asciiTheme="majorHAnsi" w:hAnsiTheme="majorHAnsi" w:cs="Arial"/>
        </w:rPr>
        <w:t>.</w:t>
      </w:r>
    </w:p>
    <w:p w14:paraId="63E35C84" w14:textId="77777777" w:rsidR="001E6ADF" w:rsidRPr="006A2BE3" w:rsidRDefault="001E6ADF" w:rsidP="001E6ADF">
      <w:pPr>
        <w:pStyle w:val="ListParagraph"/>
        <w:numPr>
          <w:ilvl w:val="1"/>
          <w:numId w:val="2"/>
        </w:numPr>
        <w:rPr>
          <w:rFonts w:asciiTheme="majorHAnsi" w:hAnsiTheme="majorHAnsi" w:cs="Arial"/>
          <w:szCs w:val="22"/>
        </w:rPr>
      </w:pPr>
      <w:bookmarkStart w:id="0" w:name="_Hlk149201117"/>
      <w:r w:rsidRPr="00BA0611">
        <w:rPr>
          <w:rFonts w:asciiTheme="majorHAnsi" w:hAnsiTheme="majorHAnsi" w:cs="Arial"/>
        </w:rPr>
        <w:t>The dimension of the filter shall have a diameter of 5.7</w:t>
      </w:r>
      <w:r w:rsidR="00BD696F">
        <w:rPr>
          <w:rFonts w:asciiTheme="majorHAnsi" w:hAnsiTheme="majorHAnsi" w:cs="Aptos Display"/>
        </w:rPr>
        <w:t>"</w:t>
      </w:r>
      <w:r w:rsidRPr="00BA0611">
        <w:rPr>
          <w:rFonts w:asciiTheme="majorHAnsi" w:hAnsiTheme="majorHAnsi" w:cs="Arial"/>
        </w:rPr>
        <w:t xml:space="preserve"> and a length of (</w:t>
      </w:r>
      <w:r w:rsidR="00C65653" w:rsidRPr="006A2BE3">
        <w:rPr>
          <w:rFonts w:asciiTheme="majorHAnsi" w:hAnsiTheme="majorHAnsi" w:cs="Arial"/>
        </w:rPr>
        <w:t>17</w:t>
      </w:r>
      <w:r w:rsidR="006A2BE3" w:rsidRPr="006A2BE3">
        <w:rPr>
          <w:rFonts w:asciiTheme="majorHAnsi" w:hAnsiTheme="majorHAnsi" w:cs="Arial"/>
        </w:rPr>
        <w:t>.8</w:t>
      </w:r>
      <w:r w:rsidR="00BD696F" w:rsidRPr="006A2BE3">
        <w:rPr>
          <w:rFonts w:asciiTheme="majorHAnsi" w:hAnsiTheme="majorHAnsi" w:cs="Aptos Display"/>
        </w:rPr>
        <w:t>"</w:t>
      </w:r>
      <w:r w:rsidR="00556B0E" w:rsidRPr="006A2BE3">
        <w:rPr>
          <w:rFonts w:asciiTheme="majorHAnsi" w:hAnsiTheme="majorHAnsi" w:cs="Aptos Display"/>
        </w:rPr>
        <w:t xml:space="preserve"> for XG2600</w:t>
      </w:r>
      <w:r w:rsidRPr="006A2BE3">
        <w:rPr>
          <w:rFonts w:asciiTheme="majorHAnsi" w:hAnsiTheme="majorHAnsi" w:cs="Arial"/>
        </w:rPr>
        <w:t xml:space="preserve"> or </w:t>
      </w:r>
      <w:r w:rsidR="006A2BE3" w:rsidRPr="006A2BE3">
        <w:rPr>
          <w:rFonts w:asciiTheme="majorHAnsi" w:hAnsiTheme="majorHAnsi" w:cs="Arial"/>
        </w:rPr>
        <w:t>23.4</w:t>
      </w:r>
      <w:r w:rsidR="00BD696F" w:rsidRPr="006A2BE3">
        <w:rPr>
          <w:rFonts w:asciiTheme="majorHAnsi" w:hAnsiTheme="majorHAnsi" w:cs="Aptos Display"/>
        </w:rPr>
        <w:t>"</w:t>
      </w:r>
      <w:r w:rsidR="00556B0E" w:rsidRPr="006A2BE3">
        <w:rPr>
          <w:rFonts w:asciiTheme="majorHAnsi" w:hAnsiTheme="majorHAnsi" w:cs="Aptos Display"/>
        </w:rPr>
        <w:t xml:space="preserve"> for XG3500</w:t>
      </w:r>
      <w:r w:rsidRPr="006A2BE3">
        <w:rPr>
          <w:rFonts w:asciiTheme="majorHAnsi" w:hAnsiTheme="majorHAnsi" w:cs="Arial"/>
        </w:rPr>
        <w:t>).</w:t>
      </w:r>
      <w:bookmarkEnd w:id="0"/>
    </w:p>
    <w:p w14:paraId="24610F25" w14:textId="77777777" w:rsidR="001E6ADF" w:rsidRDefault="001E6ADF" w:rsidP="001E6ADF">
      <w:pPr>
        <w:pStyle w:val="ListParagraph"/>
        <w:numPr>
          <w:ilvl w:val="1"/>
          <w:numId w:val="2"/>
        </w:numPr>
        <w:rPr>
          <w:rFonts w:asciiTheme="majorHAnsi" w:hAnsiTheme="majorHAnsi" w:cs="Arial"/>
          <w:szCs w:val="22"/>
        </w:rPr>
      </w:pPr>
      <w:r w:rsidRPr="001D14FF">
        <w:rPr>
          <w:rFonts w:asciiTheme="majorHAnsi" w:hAnsiTheme="majorHAnsi" w:cs="Arial"/>
          <w:szCs w:val="22"/>
        </w:rPr>
        <w:t>The outer cone shall have an integrated ergonomic grip at the end to allow for easy handling and installation</w:t>
      </w:r>
      <w:r w:rsidR="006A7FAE">
        <w:rPr>
          <w:rFonts w:asciiTheme="majorHAnsi" w:hAnsiTheme="majorHAnsi" w:cs="Arial"/>
          <w:szCs w:val="22"/>
        </w:rPr>
        <w:t xml:space="preserve"> of the filters.</w:t>
      </w:r>
    </w:p>
    <w:p w14:paraId="3A8EB417" w14:textId="77777777" w:rsidR="001E6ADF" w:rsidRPr="001E6ADF" w:rsidRDefault="001E6ADF" w:rsidP="001E6ADF">
      <w:pPr>
        <w:pStyle w:val="ListParagraph"/>
        <w:numPr>
          <w:ilvl w:val="1"/>
          <w:numId w:val="2"/>
        </w:numPr>
        <w:rPr>
          <w:rFonts w:asciiTheme="majorHAnsi" w:hAnsiTheme="majorHAnsi" w:cs="Arial"/>
          <w:szCs w:val="22"/>
        </w:rPr>
      </w:pPr>
      <w:r w:rsidRPr="001D14FF">
        <w:rPr>
          <w:rFonts w:asciiTheme="majorHAnsi" w:hAnsiTheme="majorHAnsi" w:cs="Arial"/>
          <w:szCs w:val="22"/>
        </w:rPr>
        <w:t xml:space="preserve">Cylinder shall have two scrim options </w:t>
      </w:r>
      <w:r w:rsidRPr="00414644">
        <w:rPr>
          <w:rFonts w:asciiTheme="majorHAnsi" w:hAnsiTheme="majorHAnsi" w:cs="Arial"/>
          <w:szCs w:val="22"/>
        </w:rPr>
        <w:t xml:space="preserve">available </w:t>
      </w:r>
      <w:r w:rsidR="004B5593" w:rsidRPr="00414644">
        <w:rPr>
          <w:rFonts w:asciiTheme="majorHAnsi" w:hAnsiTheme="majorHAnsi" w:cs="Arial"/>
          <w:szCs w:val="22"/>
        </w:rPr>
        <w:t xml:space="preserve">based upon media selection: </w:t>
      </w:r>
    </w:p>
    <w:p w14:paraId="0F9FB24C" w14:textId="77777777" w:rsidR="001E6ADF" w:rsidRDefault="001E6ADF" w:rsidP="001E6ADF">
      <w:pPr>
        <w:pStyle w:val="ListParagraph"/>
        <w:numPr>
          <w:ilvl w:val="2"/>
          <w:numId w:val="2"/>
        </w:numPr>
        <w:rPr>
          <w:rFonts w:asciiTheme="majorHAnsi" w:hAnsiTheme="majorHAnsi" w:cs="Arial"/>
          <w:szCs w:val="22"/>
        </w:rPr>
      </w:pPr>
      <w:r w:rsidRPr="001D14FF">
        <w:rPr>
          <w:rFonts w:asciiTheme="majorHAnsi" w:hAnsiTheme="majorHAnsi" w:cs="Arial"/>
          <w:szCs w:val="22"/>
        </w:rPr>
        <w:t>Two internal scrims installed within the structure of the filter located at the inlet and outlet of the airstream</w:t>
      </w:r>
      <w:r w:rsidR="00AB0745">
        <w:rPr>
          <w:rFonts w:asciiTheme="majorHAnsi" w:hAnsiTheme="majorHAnsi" w:cs="Arial"/>
          <w:szCs w:val="22"/>
        </w:rPr>
        <w:t>.</w:t>
      </w:r>
    </w:p>
    <w:p w14:paraId="7C87BC36" w14:textId="77777777" w:rsidR="00FB19AA" w:rsidRDefault="001E6ADF" w:rsidP="00FB19AA">
      <w:pPr>
        <w:pStyle w:val="ListParagraph"/>
        <w:numPr>
          <w:ilvl w:val="2"/>
          <w:numId w:val="2"/>
        </w:numPr>
        <w:rPr>
          <w:rFonts w:asciiTheme="majorHAnsi" w:hAnsiTheme="majorHAnsi" w:cs="Arial"/>
          <w:szCs w:val="22"/>
        </w:rPr>
      </w:pPr>
      <w:r w:rsidRPr="001D14FF">
        <w:rPr>
          <w:rFonts w:asciiTheme="majorHAnsi" w:hAnsiTheme="majorHAnsi" w:cs="Arial"/>
          <w:szCs w:val="22"/>
        </w:rPr>
        <w:t>One internal scrim installed within the structure of the filter, located at the inlet of the airstream, and an external sock installed at the outlet of the filter.</w:t>
      </w:r>
    </w:p>
    <w:p w14:paraId="7E4C6311" w14:textId="77777777" w:rsidR="00FB19AA" w:rsidRDefault="00FB19AA" w:rsidP="00567746">
      <w:pPr>
        <w:pStyle w:val="ListParagraph"/>
        <w:numPr>
          <w:ilvl w:val="1"/>
          <w:numId w:val="2"/>
        </w:numPr>
        <w:rPr>
          <w:rFonts w:asciiTheme="majorHAnsi" w:hAnsiTheme="majorHAnsi" w:cs="Arial"/>
          <w:szCs w:val="22"/>
        </w:rPr>
      </w:pPr>
      <w:r w:rsidRPr="00FB19AA">
        <w:rPr>
          <w:rFonts w:asciiTheme="majorHAnsi" w:hAnsiTheme="majorHAnsi" w:cs="Arial"/>
          <w:szCs w:val="22"/>
        </w:rPr>
        <w:t xml:space="preserve">Manufacturer shall provide evidence of facility certification to ISO 9001:2015. </w:t>
      </w:r>
    </w:p>
    <w:p w14:paraId="53818254" w14:textId="77777777" w:rsidR="00567746" w:rsidRPr="00567746" w:rsidRDefault="00567746" w:rsidP="00567746">
      <w:pPr>
        <w:pStyle w:val="ListParagraph"/>
        <w:numPr>
          <w:ilvl w:val="0"/>
          <w:numId w:val="2"/>
        </w:numPr>
        <w:rPr>
          <w:rFonts w:asciiTheme="majorHAnsi" w:hAnsiTheme="majorHAnsi" w:cs="Arial"/>
          <w:szCs w:val="22"/>
        </w:rPr>
      </w:pPr>
      <w:r>
        <w:rPr>
          <w:rFonts w:asciiTheme="majorHAnsi" w:hAnsiTheme="majorHAnsi" w:cs="Arial"/>
          <w:b/>
          <w:bCs/>
          <w:szCs w:val="22"/>
        </w:rPr>
        <w:t>Performance</w:t>
      </w:r>
    </w:p>
    <w:p w14:paraId="2A71B3CC" w14:textId="77777777" w:rsidR="00567746" w:rsidRPr="00ED5A2B" w:rsidRDefault="00ED5A2B" w:rsidP="00567746">
      <w:pPr>
        <w:pStyle w:val="ListParagraph"/>
        <w:numPr>
          <w:ilvl w:val="1"/>
          <w:numId w:val="2"/>
        </w:numPr>
        <w:rPr>
          <w:rFonts w:asciiTheme="majorHAnsi" w:hAnsiTheme="majorHAnsi" w:cs="Arial"/>
          <w:szCs w:val="22"/>
        </w:rPr>
      </w:pPr>
      <w:bookmarkStart w:id="1" w:name="_Hlk149201399"/>
      <w:r w:rsidRPr="00BA0611">
        <w:rPr>
          <w:rFonts w:asciiTheme="majorHAnsi" w:hAnsiTheme="majorHAnsi" w:cs="Arial"/>
        </w:rPr>
        <w:t xml:space="preserve">The pressure drop at the rated airflow of 16 cylinders shall not exceed </w:t>
      </w:r>
      <w:r w:rsidR="009B4361">
        <w:rPr>
          <w:rFonts w:asciiTheme="majorHAnsi" w:hAnsiTheme="majorHAnsi" w:cs="Arial"/>
        </w:rPr>
        <w:t>.38</w:t>
      </w:r>
      <w:r w:rsidR="009B4361">
        <w:rPr>
          <w:rFonts w:asciiTheme="majorHAnsi" w:hAnsiTheme="majorHAnsi" w:cs="Aptos Display"/>
        </w:rPr>
        <w:t>"</w:t>
      </w:r>
      <w:r w:rsidR="009B4361">
        <w:rPr>
          <w:rFonts w:asciiTheme="majorHAnsi" w:hAnsiTheme="majorHAnsi" w:cs="Arial"/>
        </w:rPr>
        <w:t xml:space="preserve"> w.g. for XG</w:t>
      </w:r>
      <w:r w:rsidR="00C91D8C">
        <w:rPr>
          <w:rFonts w:asciiTheme="majorHAnsi" w:hAnsiTheme="majorHAnsi" w:cs="Arial"/>
        </w:rPr>
        <w:t>2600 and .66</w:t>
      </w:r>
      <w:r w:rsidR="00C91D8C">
        <w:rPr>
          <w:rFonts w:asciiTheme="majorHAnsi" w:hAnsiTheme="majorHAnsi" w:cs="Aptos Display"/>
        </w:rPr>
        <w:t>"</w:t>
      </w:r>
      <w:r w:rsidR="00C91D8C">
        <w:rPr>
          <w:rFonts w:asciiTheme="majorHAnsi" w:hAnsiTheme="majorHAnsi" w:cs="Arial"/>
        </w:rPr>
        <w:t xml:space="preserve"> w.g. for XG3500.</w:t>
      </w:r>
      <w:bookmarkEnd w:id="1"/>
    </w:p>
    <w:p w14:paraId="670B666F" w14:textId="77777777" w:rsidR="00ED5A2B" w:rsidRPr="00C91D8C" w:rsidRDefault="008040A1" w:rsidP="00567746">
      <w:pPr>
        <w:pStyle w:val="ListParagraph"/>
        <w:numPr>
          <w:ilvl w:val="1"/>
          <w:numId w:val="2"/>
        </w:numPr>
        <w:rPr>
          <w:rFonts w:asciiTheme="majorHAnsi" w:hAnsiTheme="majorHAnsi" w:cs="Arial"/>
          <w:szCs w:val="22"/>
        </w:rPr>
      </w:pPr>
      <w:r w:rsidRPr="00BA0611">
        <w:rPr>
          <w:rFonts w:asciiTheme="majorHAnsi" w:hAnsiTheme="majorHAnsi" w:cs="Arial"/>
        </w:rPr>
        <w:t xml:space="preserve">The face velocity through the system shall not exceed </w:t>
      </w:r>
      <w:r w:rsidR="00506319" w:rsidRPr="00C91D8C">
        <w:rPr>
          <w:rFonts w:asciiTheme="majorHAnsi" w:hAnsiTheme="majorHAnsi" w:cs="Arial"/>
        </w:rPr>
        <w:t xml:space="preserve">375 fpm for </w:t>
      </w:r>
      <w:r w:rsidR="0070354B" w:rsidRPr="00C91D8C">
        <w:rPr>
          <w:rFonts w:asciiTheme="majorHAnsi" w:hAnsiTheme="majorHAnsi" w:cs="Arial"/>
        </w:rPr>
        <w:t xml:space="preserve">the </w:t>
      </w:r>
      <w:r w:rsidR="00FF16EE" w:rsidRPr="00C91D8C">
        <w:rPr>
          <w:rFonts w:asciiTheme="majorHAnsi" w:hAnsiTheme="majorHAnsi" w:cs="Arial"/>
        </w:rPr>
        <w:t xml:space="preserve">XG 2600 </w:t>
      </w:r>
      <w:r w:rsidR="00506319" w:rsidRPr="00C91D8C">
        <w:rPr>
          <w:rFonts w:asciiTheme="majorHAnsi" w:hAnsiTheme="majorHAnsi" w:cs="Arial"/>
        </w:rPr>
        <w:t>18</w:t>
      </w:r>
      <w:r w:rsidR="00506319" w:rsidRPr="00C91D8C">
        <w:rPr>
          <w:rFonts w:asciiTheme="majorHAnsi" w:hAnsiTheme="majorHAnsi" w:cs="Aptos Display"/>
        </w:rPr>
        <w:t>"</w:t>
      </w:r>
      <w:r w:rsidR="00506319" w:rsidRPr="00C91D8C">
        <w:rPr>
          <w:rFonts w:asciiTheme="majorHAnsi" w:hAnsiTheme="majorHAnsi" w:cs="Arial"/>
        </w:rPr>
        <w:t xml:space="preserve"> model </w:t>
      </w:r>
      <w:r w:rsidR="0070354B" w:rsidRPr="00C91D8C">
        <w:rPr>
          <w:rFonts w:asciiTheme="majorHAnsi" w:hAnsiTheme="majorHAnsi" w:cs="Arial"/>
        </w:rPr>
        <w:t xml:space="preserve">or </w:t>
      </w:r>
      <w:r w:rsidR="00506319" w:rsidRPr="00C91D8C">
        <w:rPr>
          <w:rFonts w:asciiTheme="majorHAnsi" w:hAnsiTheme="majorHAnsi" w:cs="Arial"/>
        </w:rPr>
        <w:t xml:space="preserve">500 fpm for </w:t>
      </w:r>
      <w:r w:rsidR="0070354B" w:rsidRPr="00C91D8C">
        <w:rPr>
          <w:rFonts w:asciiTheme="majorHAnsi" w:hAnsiTheme="majorHAnsi" w:cs="Arial"/>
        </w:rPr>
        <w:t xml:space="preserve">the </w:t>
      </w:r>
      <w:r w:rsidR="0030574D" w:rsidRPr="00C91D8C">
        <w:rPr>
          <w:rFonts w:asciiTheme="majorHAnsi" w:hAnsiTheme="majorHAnsi" w:cs="Arial"/>
        </w:rPr>
        <w:t xml:space="preserve">XG 3500 </w:t>
      </w:r>
      <w:r w:rsidR="00506319" w:rsidRPr="00C91D8C">
        <w:rPr>
          <w:rFonts w:asciiTheme="majorHAnsi" w:hAnsiTheme="majorHAnsi" w:cs="Arial"/>
        </w:rPr>
        <w:t>24</w:t>
      </w:r>
      <w:r w:rsidR="00506319" w:rsidRPr="00C91D8C">
        <w:rPr>
          <w:rFonts w:asciiTheme="majorHAnsi" w:hAnsiTheme="majorHAnsi" w:cs="Aptos Display"/>
        </w:rPr>
        <w:t>"</w:t>
      </w:r>
      <w:r w:rsidR="00DE221A" w:rsidRPr="00C91D8C">
        <w:rPr>
          <w:rFonts w:asciiTheme="majorHAnsi" w:hAnsiTheme="majorHAnsi" w:cs="Aptos Display"/>
        </w:rPr>
        <w:t xml:space="preserve"> </w:t>
      </w:r>
      <w:r w:rsidR="0070354B" w:rsidRPr="00C91D8C">
        <w:rPr>
          <w:rFonts w:asciiTheme="majorHAnsi" w:hAnsiTheme="majorHAnsi" w:cs="Arial"/>
        </w:rPr>
        <w:t xml:space="preserve">model. </w:t>
      </w:r>
    </w:p>
    <w:p w14:paraId="3B659B8C" w14:textId="77777777" w:rsidR="00BD4D18" w:rsidRPr="00915AC2" w:rsidRDefault="003A32B7" w:rsidP="00567746">
      <w:pPr>
        <w:pStyle w:val="ListParagraph"/>
        <w:numPr>
          <w:ilvl w:val="1"/>
          <w:numId w:val="2"/>
        </w:numPr>
        <w:rPr>
          <w:rFonts w:asciiTheme="majorHAnsi" w:hAnsiTheme="majorHAnsi" w:cs="Arial"/>
          <w:szCs w:val="22"/>
        </w:rPr>
      </w:pPr>
      <w:r w:rsidRPr="00C91D8C">
        <w:rPr>
          <w:rFonts w:asciiTheme="majorHAnsi" w:hAnsiTheme="majorHAnsi" w:cs="Arial"/>
        </w:rPr>
        <w:t xml:space="preserve">The ISO 10121-2:2014 performance test must be performed in-house by the manufacturer. </w:t>
      </w:r>
      <w:r w:rsidR="00915AC2" w:rsidRPr="00C91D8C">
        <w:rPr>
          <w:rFonts w:asciiTheme="majorHAnsi" w:hAnsiTheme="majorHAnsi" w:cs="Arial"/>
        </w:rPr>
        <w:t xml:space="preserve"> </w:t>
      </w:r>
      <w:r w:rsidR="00915AC2">
        <w:rPr>
          <w:rFonts w:asciiTheme="majorHAnsi" w:hAnsiTheme="majorHAnsi" w:cs="Arial"/>
        </w:rPr>
        <w:t xml:space="preserve">Note: </w:t>
      </w:r>
      <w:r w:rsidR="000370DA" w:rsidRPr="00915AC2">
        <w:rPr>
          <w:rFonts w:asciiTheme="majorHAnsi" w:hAnsiTheme="majorHAnsi" w:cs="Arial"/>
        </w:rPr>
        <w:t>Gas challenge tests using high concentrations (&gt;100 ppm)</w:t>
      </w:r>
      <w:r w:rsidR="0010113A">
        <w:rPr>
          <w:rFonts w:asciiTheme="majorHAnsi" w:hAnsiTheme="majorHAnsi" w:cs="Arial"/>
        </w:rPr>
        <w:t>,</w:t>
      </w:r>
      <w:r w:rsidR="000370DA" w:rsidRPr="00915AC2">
        <w:rPr>
          <w:rFonts w:asciiTheme="majorHAnsi" w:hAnsiTheme="majorHAnsi" w:cs="Arial"/>
        </w:rPr>
        <w:t xml:space="preserve"> including ASTM D6646</w:t>
      </w:r>
      <w:r w:rsidR="0010113A">
        <w:rPr>
          <w:rFonts w:asciiTheme="majorHAnsi" w:hAnsiTheme="majorHAnsi" w:cs="Arial"/>
        </w:rPr>
        <w:t>,</w:t>
      </w:r>
      <w:r w:rsidR="000370DA" w:rsidRPr="00915AC2">
        <w:rPr>
          <w:rFonts w:asciiTheme="majorHAnsi" w:hAnsiTheme="majorHAnsi" w:cs="Arial"/>
        </w:rPr>
        <w:t xml:space="preserve"> are not permitted as the result</w:t>
      </w:r>
      <w:r w:rsidR="0010113A">
        <w:rPr>
          <w:rFonts w:asciiTheme="majorHAnsi" w:hAnsiTheme="majorHAnsi" w:cs="Arial"/>
        </w:rPr>
        <w:t>s</w:t>
      </w:r>
      <w:r w:rsidR="000370DA" w:rsidRPr="00915AC2">
        <w:rPr>
          <w:rFonts w:asciiTheme="majorHAnsi" w:hAnsiTheme="majorHAnsi" w:cs="Arial"/>
        </w:rPr>
        <w:t xml:space="preserve"> of these tests do not reflect achieved performance in real conditions.</w:t>
      </w:r>
    </w:p>
    <w:p w14:paraId="440D20ED" w14:textId="77777777" w:rsidR="000370DA" w:rsidRPr="005E2087" w:rsidRDefault="005E2087" w:rsidP="00567746">
      <w:pPr>
        <w:pStyle w:val="ListParagraph"/>
        <w:numPr>
          <w:ilvl w:val="1"/>
          <w:numId w:val="2"/>
        </w:numPr>
        <w:rPr>
          <w:rFonts w:asciiTheme="majorHAnsi" w:hAnsiTheme="majorHAnsi" w:cs="Arial"/>
          <w:szCs w:val="22"/>
        </w:rPr>
      </w:pPr>
      <w:r w:rsidRPr="00BA0611">
        <w:rPr>
          <w:rFonts w:asciiTheme="majorHAnsi" w:hAnsiTheme="majorHAnsi" w:cs="Arial"/>
          <w:lang w:val="en-SG"/>
        </w:rPr>
        <w:t>A filter test report shall be submitted with the following accelerated challenge test conditions:</w:t>
      </w:r>
    </w:p>
    <w:p w14:paraId="46B5007C" w14:textId="77777777" w:rsidR="005E2087" w:rsidRPr="00FF3B63" w:rsidRDefault="00FF3B63" w:rsidP="005E2087">
      <w:pPr>
        <w:pStyle w:val="ListParagraph"/>
        <w:numPr>
          <w:ilvl w:val="2"/>
          <w:numId w:val="2"/>
        </w:numPr>
        <w:rPr>
          <w:rFonts w:asciiTheme="majorHAnsi" w:hAnsiTheme="majorHAnsi" w:cs="Arial"/>
          <w:szCs w:val="22"/>
        </w:rPr>
      </w:pPr>
      <w:r w:rsidRPr="00BA0611">
        <w:rPr>
          <w:rFonts w:asciiTheme="majorHAnsi" w:hAnsiTheme="majorHAnsi" w:cs="Arial"/>
          <w:lang w:val="en-SG"/>
        </w:rPr>
        <w:t>50% RH ± 3%</w:t>
      </w:r>
      <w:r>
        <w:rPr>
          <w:rFonts w:asciiTheme="majorHAnsi" w:hAnsiTheme="majorHAnsi" w:cs="Arial"/>
          <w:lang w:val="en-SG"/>
        </w:rPr>
        <w:t xml:space="preserve">  </w:t>
      </w:r>
    </w:p>
    <w:p w14:paraId="28E06D77" w14:textId="77777777" w:rsidR="00C9076C" w:rsidRPr="00C9076C" w:rsidRDefault="0079071E" w:rsidP="00613663">
      <w:pPr>
        <w:pStyle w:val="ListParagraph"/>
        <w:numPr>
          <w:ilvl w:val="2"/>
          <w:numId w:val="2"/>
        </w:numPr>
        <w:rPr>
          <w:rFonts w:asciiTheme="majorHAnsi" w:hAnsiTheme="majorHAnsi" w:cs="Arial"/>
          <w:szCs w:val="22"/>
        </w:rPr>
      </w:pPr>
      <w:r w:rsidRPr="00C9076C">
        <w:rPr>
          <w:rFonts w:asciiTheme="majorHAnsi" w:hAnsiTheme="majorHAnsi" w:cs="Arial"/>
          <w:lang w:val="en-SG"/>
        </w:rPr>
        <w:t>23°C ± 0.5°C</w:t>
      </w:r>
    </w:p>
    <w:p w14:paraId="44D42E98" w14:textId="77777777" w:rsidR="0079071E" w:rsidRPr="00C9076C" w:rsidRDefault="00E46226" w:rsidP="00613663">
      <w:pPr>
        <w:pStyle w:val="ListParagraph"/>
        <w:numPr>
          <w:ilvl w:val="2"/>
          <w:numId w:val="2"/>
        </w:numPr>
        <w:rPr>
          <w:rFonts w:asciiTheme="majorHAnsi" w:hAnsiTheme="majorHAnsi" w:cs="Arial"/>
          <w:szCs w:val="22"/>
        </w:rPr>
      </w:pPr>
      <w:r w:rsidRPr="00C9076C">
        <w:rPr>
          <w:rFonts w:asciiTheme="majorHAnsi" w:hAnsiTheme="majorHAnsi" w:cs="Arial"/>
        </w:rPr>
        <w:t xml:space="preserve">Maximum 80 </w:t>
      </w:r>
      <w:r w:rsidR="00B51E9C">
        <w:rPr>
          <w:rFonts w:asciiTheme="majorHAnsi" w:hAnsiTheme="majorHAnsi" w:cs="Arial"/>
        </w:rPr>
        <w:t xml:space="preserve">ppm for </w:t>
      </w:r>
      <w:r w:rsidR="00BD21E7">
        <w:rPr>
          <w:rFonts w:asciiTheme="majorHAnsi" w:hAnsiTheme="majorHAnsi" w:cs="Arial"/>
        </w:rPr>
        <w:t xml:space="preserve">toluene </w:t>
      </w:r>
      <w:r w:rsidRPr="00C9076C">
        <w:rPr>
          <w:rFonts w:asciiTheme="majorHAnsi" w:hAnsiTheme="majorHAnsi" w:cs="Arial"/>
        </w:rPr>
        <w:t>or 10 ppm</w:t>
      </w:r>
      <w:r w:rsidR="00863668">
        <w:rPr>
          <w:rFonts w:asciiTheme="majorHAnsi" w:hAnsiTheme="majorHAnsi" w:cs="Arial"/>
        </w:rPr>
        <w:t xml:space="preserve"> </w:t>
      </w:r>
      <w:r w:rsidR="00FF0D98">
        <w:rPr>
          <w:rFonts w:asciiTheme="majorHAnsi" w:hAnsiTheme="majorHAnsi" w:cs="Arial"/>
        </w:rPr>
        <w:t xml:space="preserve">for </w:t>
      </w:r>
      <w:r w:rsidR="00DA35FE">
        <w:rPr>
          <w:rFonts w:asciiTheme="majorHAnsi" w:hAnsiTheme="majorHAnsi" w:cs="Arial"/>
        </w:rPr>
        <w:t xml:space="preserve">gases in section </w:t>
      </w:r>
      <w:r w:rsidR="00FF0D98">
        <w:rPr>
          <w:rFonts w:asciiTheme="majorHAnsi" w:hAnsiTheme="majorHAnsi" w:cs="Arial"/>
        </w:rPr>
        <w:t>3.4.5</w:t>
      </w:r>
    </w:p>
    <w:p w14:paraId="1B0C582F" w14:textId="77777777" w:rsidR="00E46226" w:rsidRPr="00A34CF7" w:rsidRDefault="00A34CF7" w:rsidP="00613663">
      <w:pPr>
        <w:pStyle w:val="ListParagraph"/>
        <w:numPr>
          <w:ilvl w:val="2"/>
          <w:numId w:val="2"/>
        </w:numPr>
        <w:rPr>
          <w:rFonts w:asciiTheme="majorHAnsi" w:hAnsiTheme="majorHAnsi" w:cs="Arial"/>
          <w:szCs w:val="22"/>
        </w:rPr>
      </w:pPr>
      <w:r w:rsidRPr="00BA0611">
        <w:rPr>
          <w:rFonts w:asciiTheme="majorHAnsi" w:hAnsiTheme="majorHAnsi" w:cs="Arial"/>
        </w:rPr>
        <w:t>The corresponding</w:t>
      </w:r>
      <w:r w:rsidRPr="00BA0611">
        <w:rPr>
          <w:rFonts w:asciiTheme="majorHAnsi" w:hAnsiTheme="majorHAnsi" w:cs="Arial"/>
          <w:lang w:val="en-SG"/>
        </w:rPr>
        <w:t xml:space="preserve"> number of filters in a </w:t>
      </w:r>
      <w:r w:rsidRPr="00DA35FE">
        <w:rPr>
          <w:rFonts w:asciiTheme="majorHAnsi" w:hAnsiTheme="majorHAnsi" w:cs="Arial"/>
          <w:lang w:val="en-SG"/>
        </w:rPr>
        <w:t>610</w:t>
      </w:r>
      <w:r w:rsidR="009F373D" w:rsidRPr="00DA35FE">
        <w:rPr>
          <w:rFonts w:asciiTheme="majorHAnsi" w:hAnsiTheme="majorHAnsi" w:cs="Arial"/>
          <w:lang w:val="en-SG"/>
        </w:rPr>
        <w:t xml:space="preserve"> </w:t>
      </w:r>
      <w:r w:rsidR="00DC4A3C" w:rsidRPr="00DA35FE">
        <w:rPr>
          <w:rFonts w:asciiTheme="majorHAnsi" w:hAnsiTheme="majorHAnsi" w:cs="Arial"/>
          <w:lang w:val="en-SG"/>
        </w:rPr>
        <w:t xml:space="preserve">mm </w:t>
      </w:r>
      <w:r w:rsidRPr="00DA35FE">
        <w:rPr>
          <w:rFonts w:asciiTheme="majorHAnsi" w:hAnsiTheme="majorHAnsi" w:cs="Arial"/>
          <w:lang w:val="en-SG"/>
        </w:rPr>
        <w:t>x 610</w:t>
      </w:r>
      <w:r w:rsidR="00DC4A3C" w:rsidRPr="00DA35FE">
        <w:rPr>
          <w:rFonts w:asciiTheme="majorHAnsi" w:hAnsiTheme="majorHAnsi" w:cs="Arial"/>
          <w:lang w:val="en-SG"/>
        </w:rPr>
        <w:t xml:space="preserve"> mm</w:t>
      </w:r>
      <w:r w:rsidRPr="00DA35FE">
        <w:rPr>
          <w:rFonts w:asciiTheme="majorHAnsi" w:hAnsiTheme="majorHAnsi" w:cs="Arial"/>
          <w:lang w:val="en-SG"/>
        </w:rPr>
        <w:t xml:space="preserve"> </w:t>
      </w:r>
      <w:r w:rsidRPr="00BA0611">
        <w:rPr>
          <w:rFonts w:asciiTheme="majorHAnsi" w:hAnsiTheme="majorHAnsi" w:cs="Arial"/>
          <w:lang w:val="en-SG"/>
        </w:rPr>
        <w:t>area shall be tested in a molecular test rig at 2.5 m/s face velocity.</w:t>
      </w:r>
    </w:p>
    <w:p w14:paraId="439FCA2E" w14:textId="77777777" w:rsidR="00A34CF7" w:rsidRPr="006E20BD" w:rsidRDefault="006E20BD" w:rsidP="00613663">
      <w:pPr>
        <w:pStyle w:val="ListParagraph"/>
        <w:numPr>
          <w:ilvl w:val="2"/>
          <w:numId w:val="2"/>
        </w:numPr>
        <w:rPr>
          <w:rFonts w:asciiTheme="majorHAnsi" w:hAnsiTheme="majorHAnsi" w:cs="Arial"/>
          <w:szCs w:val="22"/>
        </w:rPr>
      </w:pPr>
      <w:r w:rsidRPr="00BA0611">
        <w:rPr>
          <w:rFonts w:asciiTheme="majorHAnsi" w:hAnsiTheme="majorHAnsi" w:cs="Arial"/>
          <w:lang w:val="en-SG"/>
        </w:rPr>
        <w:t xml:space="preserve">The test gas shall be </w:t>
      </w:r>
      <w:bookmarkStart w:id="2" w:name="_Hlk129100959"/>
      <w:r w:rsidR="00DC4A3C">
        <w:rPr>
          <w:rFonts w:asciiTheme="majorHAnsi" w:hAnsiTheme="majorHAnsi" w:cs="Arial"/>
          <w:lang w:val="en-SG"/>
        </w:rPr>
        <w:t>h</w:t>
      </w:r>
      <w:r w:rsidRPr="00BA0611">
        <w:rPr>
          <w:rFonts w:asciiTheme="majorHAnsi" w:hAnsiTheme="majorHAnsi" w:cs="Arial"/>
          <w:lang w:val="en-SG"/>
        </w:rPr>
        <w:t xml:space="preserve">ydrogen </w:t>
      </w:r>
      <w:r w:rsidR="00C73B91">
        <w:rPr>
          <w:rFonts w:asciiTheme="majorHAnsi" w:hAnsiTheme="majorHAnsi" w:cs="Arial"/>
          <w:lang w:val="en-SG"/>
        </w:rPr>
        <w:t>sulfide</w:t>
      </w:r>
      <w:r w:rsidRPr="00BA0611">
        <w:rPr>
          <w:rFonts w:asciiTheme="majorHAnsi" w:hAnsiTheme="majorHAnsi" w:cs="Arial"/>
          <w:lang w:val="en-SG"/>
        </w:rPr>
        <w:t xml:space="preserve">, </w:t>
      </w:r>
      <w:r w:rsidR="00DC4A3C">
        <w:rPr>
          <w:rFonts w:asciiTheme="majorHAnsi" w:hAnsiTheme="majorHAnsi" w:cs="Arial"/>
          <w:lang w:val="en-SG"/>
        </w:rPr>
        <w:t>t</w:t>
      </w:r>
      <w:r w:rsidRPr="00BA0611">
        <w:rPr>
          <w:rFonts w:asciiTheme="majorHAnsi" w:hAnsiTheme="majorHAnsi" w:cs="Arial"/>
          <w:lang w:val="en-SG"/>
        </w:rPr>
        <w:t xml:space="preserve">oluene, </w:t>
      </w:r>
      <w:r w:rsidR="00DC4A3C">
        <w:rPr>
          <w:rFonts w:asciiTheme="majorHAnsi" w:hAnsiTheme="majorHAnsi" w:cs="Arial"/>
          <w:lang w:val="en-SG"/>
        </w:rPr>
        <w:t>n</w:t>
      </w:r>
      <w:r w:rsidRPr="00BA0611">
        <w:rPr>
          <w:rFonts w:asciiTheme="majorHAnsi" w:hAnsiTheme="majorHAnsi" w:cs="Arial"/>
          <w:lang w:val="en-SG"/>
        </w:rPr>
        <w:t xml:space="preserve">itrogen </w:t>
      </w:r>
      <w:r w:rsidR="00DC4A3C">
        <w:rPr>
          <w:rFonts w:asciiTheme="majorHAnsi" w:hAnsiTheme="majorHAnsi" w:cs="Arial"/>
          <w:lang w:val="en-SG"/>
        </w:rPr>
        <w:t>o</w:t>
      </w:r>
      <w:r w:rsidRPr="00BA0611">
        <w:rPr>
          <w:rFonts w:asciiTheme="majorHAnsi" w:hAnsiTheme="majorHAnsi" w:cs="Arial"/>
          <w:lang w:val="en-SG"/>
        </w:rPr>
        <w:t xml:space="preserve">xide, </w:t>
      </w:r>
      <w:r w:rsidR="00DC4A3C">
        <w:rPr>
          <w:rFonts w:asciiTheme="majorHAnsi" w:hAnsiTheme="majorHAnsi" w:cs="Arial"/>
          <w:lang w:val="en-SG"/>
        </w:rPr>
        <w:t>a</w:t>
      </w:r>
      <w:r w:rsidRPr="00BA0611">
        <w:rPr>
          <w:rFonts w:asciiTheme="majorHAnsi" w:hAnsiTheme="majorHAnsi" w:cs="Arial"/>
          <w:lang w:val="en-SG"/>
        </w:rPr>
        <w:t>mmonia</w:t>
      </w:r>
      <w:r w:rsidR="00A2000A">
        <w:rPr>
          <w:rFonts w:asciiTheme="majorHAnsi" w:hAnsiTheme="majorHAnsi" w:cs="Arial"/>
          <w:lang w:val="en-SG"/>
        </w:rPr>
        <w:t>,</w:t>
      </w:r>
      <w:r w:rsidRPr="00BA0611">
        <w:rPr>
          <w:rFonts w:asciiTheme="majorHAnsi" w:hAnsiTheme="majorHAnsi" w:cs="Arial"/>
          <w:lang w:val="en-SG"/>
        </w:rPr>
        <w:t xml:space="preserve"> </w:t>
      </w:r>
      <w:bookmarkEnd w:id="2"/>
      <w:r w:rsidR="00DD4B1F">
        <w:rPr>
          <w:rFonts w:asciiTheme="majorHAnsi" w:hAnsiTheme="majorHAnsi" w:cs="Arial"/>
          <w:lang w:val="en-SG"/>
        </w:rPr>
        <w:t>or</w:t>
      </w:r>
      <w:r w:rsidR="00DD446A">
        <w:rPr>
          <w:rFonts w:asciiTheme="majorHAnsi" w:hAnsiTheme="majorHAnsi" w:cs="Arial"/>
          <w:lang w:val="en-SG"/>
        </w:rPr>
        <w:t xml:space="preserve"> </w:t>
      </w:r>
      <w:r w:rsidR="00DB6AAE">
        <w:rPr>
          <w:rFonts w:asciiTheme="majorHAnsi" w:hAnsiTheme="majorHAnsi" w:cs="Arial"/>
          <w:lang w:val="en-SG"/>
        </w:rPr>
        <w:t xml:space="preserve">gases </w:t>
      </w:r>
      <w:r w:rsidR="00DD446A">
        <w:rPr>
          <w:rFonts w:asciiTheme="majorHAnsi" w:hAnsiTheme="majorHAnsi" w:cs="Arial"/>
          <w:lang w:val="en-SG"/>
        </w:rPr>
        <w:t>as</w:t>
      </w:r>
      <w:r w:rsidR="00DD4B1F">
        <w:rPr>
          <w:rFonts w:asciiTheme="majorHAnsi" w:hAnsiTheme="majorHAnsi" w:cs="Arial"/>
          <w:lang w:val="en-SG"/>
        </w:rPr>
        <w:t xml:space="preserve"> other</w:t>
      </w:r>
      <w:r w:rsidR="00DD446A">
        <w:rPr>
          <w:rFonts w:asciiTheme="majorHAnsi" w:hAnsiTheme="majorHAnsi" w:cs="Arial"/>
          <w:lang w:val="en-SG"/>
        </w:rPr>
        <w:t xml:space="preserve">wise </w:t>
      </w:r>
      <w:r w:rsidR="00DD4B1F">
        <w:rPr>
          <w:rFonts w:asciiTheme="majorHAnsi" w:hAnsiTheme="majorHAnsi" w:cs="Arial"/>
          <w:lang w:val="en-SG"/>
        </w:rPr>
        <w:t>specified</w:t>
      </w:r>
      <w:r w:rsidR="00DD446A">
        <w:rPr>
          <w:rFonts w:asciiTheme="majorHAnsi" w:hAnsiTheme="majorHAnsi" w:cs="Arial"/>
          <w:lang w:val="en-SG"/>
        </w:rPr>
        <w:t xml:space="preserve">. </w:t>
      </w:r>
    </w:p>
    <w:p w14:paraId="641C2F02" w14:textId="77777777" w:rsidR="006E20BD" w:rsidRPr="00C90DE3" w:rsidRDefault="00A06777" w:rsidP="0079071E">
      <w:pPr>
        <w:pStyle w:val="ListParagraph"/>
        <w:numPr>
          <w:ilvl w:val="1"/>
          <w:numId w:val="2"/>
        </w:numPr>
        <w:rPr>
          <w:rFonts w:asciiTheme="majorHAnsi" w:hAnsiTheme="majorHAnsi" w:cs="Arial"/>
          <w:szCs w:val="22"/>
        </w:rPr>
      </w:pPr>
      <w:r w:rsidRPr="00BA0611">
        <w:rPr>
          <w:rFonts w:asciiTheme="majorHAnsi" w:hAnsiTheme="majorHAnsi" w:cs="Arial"/>
          <w:lang w:val="en-SG"/>
        </w:rPr>
        <w:t>The filters shall be delivered to the site in heat-sealed PE bags to ensure the ‘as new’ condition of the filled media.</w:t>
      </w:r>
    </w:p>
    <w:p w14:paraId="284459F0" w14:textId="77777777" w:rsidR="00C90DE3" w:rsidRPr="00C90DE3" w:rsidRDefault="00C90DE3" w:rsidP="00C90DE3">
      <w:pPr>
        <w:ind w:left="360"/>
        <w:rPr>
          <w:rFonts w:asciiTheme="majorHAnsi" w:hAnsiTheme="majorHAnsi" w:cs="Arial"/>
          <w:szCs w:val="22"/>
        </w:rPr>
      </w:pPr>
    </w:p>
    <w:p w14:paraId="613B097A" w14:textId="77777777" w:rsidR="00A06777" w:rsidRPr="00C90DE3" w:rsidRDefault="00A06777" w:rsidP="00A06777">
      <w:pPr>
        <w:pStyle w:val="ListParagraph"/>
        <w:numPr>
          <w:ilvl w:val="0"/>
          <w:numId w:val="2"/>
        </w:numPr>
        <w:rPr>
          <w:rFonts w:asciiTheme="majorHAnsi" w:hAnsiTheme="majorHAnsi" w:cs="Arial"/>
          <w:szCs w:val="22"/>
        </w:rPr>
      </w:pPr>
      <w:r>
        <w:rPr>
          <w:rFonts w:asciiTheme="majorHAnsi" w:hAnsiTheme="majorHAnsi" w:cs="Arial"/>
          <w:b/>
          <w:bCs/>
          <w:lang w:val="en-SG"/>
        </w:rPr>
        <w:lastRenderedPageBreak/>
        <w:t>Supporting Data</w:t>
      </w:r>
    </w:p>
    <w:p w14:paraId="30E77D7D" w14:textId="77777777" w:rsidR="00531B71" w:rsidRDefault="00531B71" w:rsidP="00531B71">
      <w:pPr>
        <w:pStyle w:val="ListParagraph"/>
        <w:numPr>
          <w:ilvl w:val="1"/>
          <w:numId w:val="2"/>
        </w:numPr>
        <w:rPr>
          <w:rFonts w:asciiTheme="majorHAnsi" w:hAnsiTheme="majorHAnsi" w:cs="Arial"/>
          <w:lang w:val="en-SG"/>
        </w:rPr>
      </w:pPr>
      <w:r w:rsidRPr="00531B71">
        <w:rPr>
          <w:rFonts w:asciiTheme="majorHAnsi" w:hAnsiTheme="majorHAnsi" w:cs="Arial"/>
          <w:lang w:val="en-SG"/>
        </w:rPr>
        <w:t xml:space="preserve">The </w:t>
      </w:r>
      <w:r w:rsidRPr="00903AEB">
        <w:rPr>
          <w:rFonts w:asciiTheme="majorHAnsi" w:hAnsiTheme="majorHAnsi" w:cs="Arial"/>
          <w:lang w:val="en-SG"/>
        </w:rPr>
        <w:t xml:space="preserve">supplier shall </w:t>
      </w:r>
      <w:r w:rsidR="00903AEB" w:rsidRPr="00903AEB">
        <w:rPr>
          <w:rFonts w:asciiTheme="majorHAnsi" w:hAnsiTheme="majorHAnsi" w:cs="Arial"/>
          <w:lang w:val="en-SG"/>
        </w:rPr>
        <w:t xml:space="preserve">conduct </w:t>
      </w:r>
      <w:r w:rsidRPr="00903AEB">
        <w:rPr>
          <w:rFonts w:asciiTheme="majorHAnsi" w:hAnsiTheme="majorHAnsi" w:cs="Arial"/>
          <w:lang w:val="en-SG"/>
        </w:rPr>
        <w:t>Computer</w:t>
      </w:r>
      <w:r w:rsidRPr="00531B71">
        <w:rPr>
          <w:rFonts w:asciiTheme="majorHAnsi" w:hAnsiTheme="majorHAnsi" w:cs="Arial"/>
          <w:lang w:val="en-SG"/>
        </w:rPr>
        <w:t xml:space="preserve"> Fluid Dynamics simulation </w:t>
      </w:r>
      <w:r w:rsidR="00903AEB">
        <w:rPr>
          <w:rFonts w:asciiTheme="majorHAnsi" w:hAnsiTheme="majorHAnsi" w:cs="Arial"/>
          <w:lang w:val="en-SG"/>
        </w:rPr>
        <w:t>reports</w:t>
      </w:r>
      <w:r w:rsidRPr="00531B71">
        <w:rPr>
          <w:rFonts w:asciiTheme="majorHAnsi" w:hAnsiTheme="majorHAnsi" w:cs="Arial"/>
          <w:lang w:val="en-SG"/>
        </w:rPr>
        <w:t xml:space="preserve"> of the filter</w:t>
      </w:r>
      <w:r w:rsidR="00A15064">
        <w:rPr>
          <w:rFonts w:asciiTheme="majorHAnsi" w:hAnsiTheme="majorHAnsi" w:cs="Arial"/>
          <w:lang w:val="en-SG"/>
        </w:rPr>
        <w:t>s</w:t>
      </w:r>
      <w:r w:rsidRPr="00531B71">
        <w:rPr>
          <w:rFonts w:asciiTheme="majorHAnsi" w:hAnsiTheme="majorHAnsi" w:cs="Arial"/>
          <w:lang w:val="en-SG"/>
        </w:rPr>
        <w:t xml:space="preserve"> showing uniform airflow distribution across the media bed of the filters.</w:t>
      </w:r>
    </w:p>
    <w:p w14:paraId="3BC5FB07" w14:textId="77777777" w:rsidR="008F5DBC" w:rsidRPr="008F5DBC" w:rsidRDefault="00E327AD" w:rsidP="008F5DBC">
      <w:pPr>
        <w:pStyle w:val="ListParagraph"/>
        <w:numPr>
          <w:ilvl w:val="1"/>
          <w:numId w:val="2"/>
        </w:numPr>
        <w:rPr>
          <w:rFonts w:asciiTheme="majorHAnsi" w:hAnsiTheme="majorHAnsi" w:cs="Arial"/>
          <w:lang w:val="en-SG"/>
        </w:rPr>
      </w:pPr>
      <w:r w:rsidRPr="00D76E5E">
        <w:rPr>
          <w:rFonts w:asciiTheme="majorHAnsi" w:hAnsiTheme="majorHAnsi" w:cs="Arial"/>
          <w:lang w:val="en-SG"/>
        </w:rPr>
        <w:t xml:space="preserve">ISO 10121-2 test certificates shall be </w:t>
      </w:r>
      <w:r w:rsidR="00D76E5E" w:rsidRPr="00D76E5E">
        <w:rPr>
          <w:rFonts w:asciiTheme="majorHAnsi" w:hAnsiTheme="majorHAnsi" w:cs="Arial"/>
          <w:lang w:val="en-SG"/>
        </w:rPr>
        <w:t>provided</w:t>
      </w:r>
      <w:r w:rsidR="00D76E5E">
        <w:rPr>
          <w:rFonts w:asciiTheme="majorHAnsi" w:hAnsiTheme="majorHAnsi" w:cs="Arial"/>
          <w:lang w:val="en-SG"/>
        </w:rPr>
        <w:t xml:space="preserve"> </w:t>
      </w:r>
      <w:r w:rsidR="008F5DBC" w:rsidRPr="008F5DBC">
        <w:rPr>
          <w:rFonts w:asciiTheme="majorHAnsi" w:hAnsiTheme="majorHAnsi" w:cs="Arial"/>
          <w:lang w:val="en-SG"/>
        </w:rPr>
        <w:t>during the submission of this tender.</w:t>
      </w:r>
    </w:p>
    <w:p w14:paraId="353C147C" w14:textId="77777777" w:rsidR="00D277EC" w:rsidRPr="00D277EC" w:rsidRDefault="00D277EC" w:rsidP="00D277EC">
      <w:pPr>
        <w:pStyle w:val="ListParagraph"/>
        <w:numPr>
          <w:ilvl w:val="1"/>
          <w:numId w:val="2"/>
        </w:numPr>
        <w:rPr>
          <w:rFonts w:asciiTheme="majorHAnsi" w:hAnsiTheme="majorHAnsi" w:cs="Arial"/>
          <w:lang w:val="en-SG"/>
        </w:rPr>
      </w:pPr>
      <w:r w:rsidRPr="00903AEB">
        <w:rPr>
          <w:rFonts w:asciiTheme="majorHAnsi" w:hAnsiTheme="majorHAnsi" w:cs="Arial"/>
          <w:lang w:val="en-SG"/>
        </w:rPr>
        <w:t xml:space="preserve">The supplier </w:t>
      </w:r>
      <w:r w:rsidR="00903AEB" w:rsidRPr="00903AEB">
        <w:rPr>
          <w:rFonts w:asciiTheme="majorHAnsi" w:hAnsiTheme="majorHAnsi" w:cs="Arial"/>
          <w:lang w:val="en-SG"/>
        </w:rPr>
        <w:t xml:space="preserve">shall conduct </w:t>
      </w:r>
      <w:r w:rsidRPr="00903AEB">
        <w:rPr>
          <w:rFonts w:asciiTheme="majorHAnsi" w:hAnsiTheme="majorHAnsi" w:cs="Arial"/>
          <w:lang w:val="en-SG"/>
        </w:rPr>
        <w:t>lifetime</w:t>
      </w:r>
      <w:r w:rsidRPr="00D277EC">
        <w:rPr>
          <w:rFonts w:asciiTheme="majorHAnsi" w:hAnsiTheme="majorHAnsi" w:cs="Arial"/>
          <w:lang w:val="en-SG"/>
        </w:rPr>
        <w:t xml:space="preserve"> simulation reports of the filters that are based on the actual required concentration and airflow. The simulation data shall be based on test results or stoichiometric calculations. </w:t>
      </w:r>
    </w:p>
    <w:p w14:paraId="5CEAA3D3" w14:textId="77777777" w:rsidR="00531B71" w:rsidRDefault="00531B71" w:rsidP="00D277EC">
      <w:pPr>
        <w:ind w:left="360"/>
        <w:rPr>
          <w:rFonts w:asciiTheme="majorHAnsi" w:hAnsiTheme="majorHAnsi" w:cs="Arial"/>
          <w:lang w:val="en-SG"/>
        </w:rPr>
      </w:pPr>
    </w:p>
    <w:p w14:paraId="309BBA22" w14:textId="77777777" w:rsidR="00293701" w:rsidRPr="00BA0611" w:rsidRDefault="00042EC9" w:rsidP="00293701">
      <w:pPr>
        <w:rPr>
          <w:rFonts w:asciiTheme="majorHAnsi" w:hAnsiTheme="majorHAnsi" w:cs="Arial"/>
          <w:b/>
          <w:bCs/>
          <w:lang w:val="en-SG"/>
        </w:rPr>
      </w:pPr>
      <w:r w:rsidRPr="008849D1">
        <w:rPr>
          <w:rFonts w:asciiTheme="majorHAnsi" w:hAnsiTheme="majorHAnsi" w:cs="Arial"/>
          <w:b/>
          <w:bCs/>
          <w:lang w:val="en-SG"/>
        </w:rPr>
        <w:t xml:space="preserve">Filters </w:t>
      </w:r>
      <w:r w:rsidR="00293701" w:rsidRPr="00BA0611">
        <w:rPr>
          <w:rFonts w:asciiTheme="majorHAnsi" w:hAnsiTheme="majorHAnsi" w:cs="Arial"/>
          <w:b/>
          <w:bCs/>
          <w:lang w:val="en-SG"/>
        </w:rPr>
        <w:t>shall be Camfil’s CamCarb XG (2600 or 3500) ([</w:t>
      </w:r>
      <w:r w:rsidR="00293701" w:rsidRPr="00BA0611">
        <w:rPr>
          <w:rFonts w:asciiTheme="majorHAnsi" w:hAnsiTheme="majorHAnsi" w:cs="Arial"/>
          <w:lang w:val="en-SG"/>
        </w:rPr>
        <w:t>ACIDS]; [ACIDS_NO2]; [ACIDS_H2S]; [ALDEHYDES]; [BASES]; [ETHYLENE]; [DECONTAMINATE]; [H2S_MERCAPTANS]; [O3]; [SO2_H2S]; [TERPENES]; [VOC]; [VOC_ALDEHYDES]; [VOC_H2S_SO2]; [VOC_O3_ACID_H2S]; [VOC_O3_H2S_SO2]; [VOC_O3_NO2_SO2])</w:t>
      </w:r>
    </w:p>
    <w:p w14:paraId="61407414" w14:textId="77777777" w:rsidR="00293701" w:rsidRPr="001D14FF" w:rsidRDefault="00293701" w:rsidP="00293701">
      <w:pPr>
        <w:pStyle w:val="BodyText"/>
        <w:ind w:left="-360"/>
        <w:rPr>
          <w:rFonts w:asciiTheme="majorHAnsi" w:hAnsiTheme="majorHAnsi" w:cs="Arial"/>
          <w:sz w:val="22"/>
          <w:szCs w:val="22"/>
          <w:lang w:val="en-SG"/>
        </w:rPr>
      </w:pPr>
    </w:p>
    <w:p w14:paraId="00B21948" w14:textId="77777777" w:rsidR="00293701" w:rsidRDefault="006E72B6" w:rsidP="00293701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Items in parentheses ( ) require </w:t>
      </w:r>
      <w:r w:rsidR="00BD2BE1">
        <w:rPr>
          <w:rFonts w:asciiTheme="majorHAnsi" w:hAnsiTheme="majorHAnsi"/>
        </w:rPr>
        <w:t xml:space="preserve">selection. </w:t>
      </w:r>
    </w:p>
    <w:p w14:paraId="4B8095DB" w14:textId="77777777" w:rsidR="006E72B6" w:rsidRPr="001D14FF" w:rsidRDefault="006E72B6" w:rsidP="00293701">
      <w:pPr>
        <w:spacing w:after="0" w:line="240" w:lineRule="auto"/>
        <w:rPr>
          <w:rFonts w:asciiTheme="majorHAnsi" w:hAnsiTheme="majorHAnsi"/>
        </w:rPr>
      </w:pPr>
    </w:p>
    <w:p w14:paraId="1F01BCF7" w14:textId="77777777" w:rsidR="00293701" w:rsidRPr="00BA0611" w:rsidRDefault="00293701" w:rsidP="00293701">
      <w:pPr>
        <w:spacing w:after="0" w:line="240" w:lineRule="auto"/>
        <w:rPr>
          <w:rFonts w:asciiTheme="majorHAnsi" w:hAnsiTheme="majorHAnsi"/>
        </w:rPr>
      </w:pPr>
      <w:r w:rsidRPr="00BA0611">
        <w:rPr>
          <w:rFonts w:asciiTheme="majorHAnsi" w:hAnsiTheme="majorHAnsi"/>
        </w:rPr>
        <w:t>Oct/2023</w:t>
      </w:r>
    </w:p>
    <w:p w14:paraId="20BB1CD5" w14:textId="77777777" w:rsidR="00D277EC" w:rsidRPr="00D277EC" w:rsidRDefault="00D277EC" w:rsidP="00293701">
      <w:pPr>
        <w:rPr>
          <w:rFonts w:asciiTheme="majorHAnsi" w:hAnsiTheme="majorHAnsi" w:cs="Arial"/>
          <w:lang w:val="en-SG"/>
        </w:rPr>
      </w:pPr>
    </w:p>
    <w:p w14:paraId="454DEDB2" w14:textId="77777777" w:rsidR="00C90DE3" w:rsidRPr="00531B71" w:rsidRDefault="00C90DE3" w:rsidP="00531B71">
      <w:pPr>
        <w:rPr>
          <w:rFonts w:asciiTheme="majorHAnsi" w:hAnsiTheme="majorHAnsi" w:cs="Arial"/>
          <w:szCs w:val="22"/>
        </w:rPr>
      </w:pPr>
    </w:p>
    <w:p w14:paraId="59A4A918" w14:textId="77777777" w:rsidR="00D97A83" w:rsidRPr="00D97A83" w:rsidRDefault="00D97A83" w:rsidP="00D97A83">
      <w:pPr>
        <w:rPr>
          <w:rFonts w:asciiTheme="majorHAnsi" w:hAnsiTheme="majorHAnsi" w:cs="Arial"/>
          <w:szCs w:val="22"/>
        </w:rPr>
      </w:pPr>
    </w:p>
    <w:p w14:paraId="1CF7D8FC" w14:textId="77777777" w:rsidR="001E6ADF" w:rsidRPr="001E6ADF" w:rsidRDefault="001E6ADF" w:rsidP="001E6ADF">
      <w:pPr>
        <w:rPr>
          <w:rFonts w:asciiTheme="majorHAnsi" w:hAnsiTheme="majorHAnsi" w:cs="Arial"/>
          <w:szCs w:val="22"/>
        </w:rPr>
      </w:pPr>
    </w:p>
    <w:p w14:paraId="6B4BF829" w14:textId="77777777" w:rsidR="001E6ADF" w:rsidRPr="001E6ADF" w:rsidRDefault="001E6ADF" w:rsidP="001E6ADF">
      <w:pPr>
        <w:ind w:left="360"/>
        <w:rPr>
          <w:rFonts w:asciiTheme="majorHAnsi" w:hAnsiTheme="majorHAnsi" w:cs="Arial"/>
          <w:szCs w:val="22"/>
        </w:rPr>
      </w:pPr>
    </w:p>
    <w:p w14:paraId="5C7C3B13" w14:textId="77777777" w:rsidR="001E6ADF" w:rsidRPr="001E6ADF" w:rsidRDefault="001E6ADF" w:rsidP="001E6ADF">
      <w:pPr>
        <w:ind w:left="360"/>
      </w:pPr>
      <w:r>
        <w:t xml:space="preserve"> </w:t>
      </w:r>
    </w:p>
    <w:sectPr w:rsidR="001E6ADF" w:rsidRPr="001E6A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60B97" w14:textId="77777777" w:rsidR="00C82AED" w:rsidRDefault="00C82AED" w:rsidP="00ED723F">
      <w:pPr>
        <w:spacing w:after="0" w:line="240" w:lineRule="auto"/>
      </w:pPr>
      <w:r>
        <w:separator/>
      </w:r>
    </w:p>
  </w:endnote>
  <w:endnote w:type="continuationSeparator" w:id="0">
    <w:p w14:paraId="0CE8565F" w14:textId="77777777" w:rsidR="00C82AED" w:rsidRDefault="00C82AED" w:rsidP="00ED7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µÈÏß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Kokila">
    <w:panose1 w:val="01010601010101010101"/>
    <w:charset w:val="01"/>
    <w:family w:val="auto"/>
    <w:pitch w:val="variable"/>
    <w:sig w:usb0="00008000" w:usb1="00000000" w:usb2="00000000" w:usb3="00000000" w:csb0="00000000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5CF75" w14:textId="77777777" w:rsidR="00C82AED" w:rsidRDefault="00C82AED" w:rsidP="00ED723F">
      <w:pPr>
        <w:spacing w:after="0" w:line="240" w:lineRule="auto"/>
      </w:pPr>
      <w:r>
        <w:separator/>
      </w:r>
    </w:p>
  </w:footnote>
  <w:footnote w:type="continuationSeparator" w:id="0">
    <w:p w14:paraId="73008824" w14:textId="77777777" w:rsidR="00C82AED" w:rsidRDefault="00C82AED" w:rsidP="00ED72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D0E17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36DE11FD"/>
    <w:multiLevelType w:val="multilevel"/>
    <w:tmpl w:val="FFFFFFFF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60E74F89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717774392">
    <w:abstractNumId w:val="0"/>
  </w:num>
  <w:num w:numId="2" w16cid:durableId="699361893">
    <w:abstractNumId w:val="2"/>
  </w:num>
  <w:num w:numId="3" w16cid:durableId="1878154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ADF"/>
    <w:rsid w:val="000370DA"/>
    <w:rsid w:val="00042EC9"/>
    <w:rsid w:val="00077323"/>
    <w:rsid w:val="0010113A"/>
    <w:rsid w:val="001C07D3"/>
    <w:rsid w:val="001D14FF"/>
    <w:rsid w:val="001E6ADF"/>
    <w:rsid w:val="001F3EC2"/>
    <w:rsid w:val="001F6591"/>
    <w:rsid w:val="00293701"/>
    <w:rsid w:val="0030574D"/>
    <w:rsid w:val="0037763D"/>
    <w:rsid w:val="003A32B7"/>
    <w:rsid w:val="003A3C84"/>
    <w:rsid w:val="00414644"/>
    <w:rsid w:val="004B5593"/>
    <w:rsid w:val="004E2CE9"/>
    <w:rsid w:val="004E743F"/>
    <w:rsid w:val="00506319"/>
    <w:rsid w:val="00510DF1"/>
    <w:rsid w:val="00531B71"/>
    <w:rsid w:val="00556B0E"/>
    <w:rsid w:val="00567746"/>
    <w:rsid w:val="005C6355"/>
    <w:rsid w:val="005D7313"/>
    <w:rsid w:val="005E2087"/>
    <w:rsid w:val="00613663"/>
    <w:rsid w:val="00654C79"/>
    <w:rsid w:val="006A2BE3"/>
    <w:rsid w:val="006A7FAE"/>
    <w:rsid w:val="006E20BD"/>
    <w:rsid w:val="006E72B6"/>
    <w:rsid w:val="0070354B"/>
    <w:rsid w:val="00745EFF"/>
    <w:rsid w:val="0079071E"/>
    <w:rsid w:val="008040A1"/>
    <w:rsid w:val="00863668"/>
    <w:rsid w:val="00873C03"/>
    <w:rsid w:val="008849D1"/>
    <w:rsid w:val="008A30E7"/>
    <w:rsid w:val="008F5DBC"/>
    <w:rsid w:val="00903AEB"/>
    <w:rsid w:val="00915AC2"/>
    <w:rsid w:val="009B4361"/>
    <w:rsid w:val="009F373D"/>
    <w:rsid w:val="009F7FC3"/>
    <w:rsid w:val="00A06777"/>
    <w:rsid w:val="00A15064"/>
    <w:rsid w:val="00A2000A"/>
    <w:rsid w:val="00A34CF7"/>
    <w:rsid w:val="00A4280A"/>
    <w:rsid w:val="00AB0745"/>
    <w:rsid w:val="00AD36AF"/>
    <w:rsid w:val="00AD61FA"/>
    <w:rsid w:val="00AF61F2"/>
    <w:rsid w:val="00B10CE0"/>
    <w:rsid w:val="00B51E9C"/>
    <w:rsid w:val="00BA0611"/>
    <w:rsid w:val="00BD21E7"/>
    <w:rsid w:val="00BD2BE1"/>
    <w:rsid w:val="00BD4D18"/>
    <w:rsid w:val="00BD696F"/>
    <w:rsid w:val="00C32E15"/>
    <w:rsid w:val="00C65653"/>
    <w:rsid w:val="00C73B91"/>
    <w:rsid w:val="00C82AED"/>
    <w:rsid w:val="00C9076C"/>
    <w:rsid w:val="00C90DE3"/>
    <w:rsid w:val="00C91D8C"/>
    <w:rsid w:val="00CA0026"/>
    <w:rsid w:val="00D277EC"/>
    <w:rsid w:val="00D76E5E"/>
    <w:rsid w:val="00D97A83"/>
    <w:rsid w:val="00DA35FE"/>
    <w:rsid w:val="00DB6AAE"/>
    <w:rsid w:val="00DC4A3C"/>
    <w:rsid w:val="00DD446A"/>
    <w:rsid w:val="00DD4B1F"/>
    <w:rsid w:val="00DE221A"/>
    <w:rsid w:val="00E327AD"/>
    <w:rsid w:val="00E46226"/>
    <w:rsid w:val="00ED5A2B"/>
    <w:rsid w:val="00ED723F"/>
    <w:rsid w:val="00F11293"/>
    <w:rsid w:val="00FB19AA"/>
    <w:rsid w:val="00FF0D98"/>
    <w:rsid w:val="00FF16EE"/>
    <w:rsid w:val="00FF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ACE1D6"/>
  <w14:defaultImageDpi w14:val="0"/>
  <w15:docId w15:val="{4FA3F885-5109-42E5-A9A9-A505C0CE2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C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Kokila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6ADF"/>
    <w:pPr>
      <w:ind w:left="720"/>
      <w:contextualSpacing/>
    </w:pPr>
    <w:rPr>
      <w:rFonts w:cs="Mangal"/>
    </w:rPr>
  </w:style>
  <w:style w:type="paragraph" w:styleId="BodyText">
    <w:name w:val="Body Text"/>
    <w:basedOn w:val="Normal"/>
    <w:link w:val="BodyTextChar"/>
    <w:uiPriority w:val="1"/>
    <w:qFormat/>
    <w:rsid w:val="001E6ADF"/>
    <w:pPr>
      <w:widowControl w:val="0"/>
      <w:autoSpaceDE w:val="0"/>
      <w:autoSpaceDN w:val="0"/>
      <w:spacing w:after="0" w:line="240" w:lineRule="auto"/>
      <w:ind w:left="1080"/>
    </w:pPr>
    <w:rPr>
      <w:rFonts w:ascii="Verdana" w:hAnsi="Verdana" w:cs="Verdana"/>
      <w:sz w:val="24"/>
      <w:szCs w:val="24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1"/>
    <w:locked/>
    <w:rsid w:val="001E6ADF"/>
    <w:rPr>
      <w:rFonts w:ascii="Verdana" w:hAnsi="Verdana" w:cs="Verdana"/>
      <w:sz w:val="24"/>
      <w:szCs w:val="24"/>
      <w:lang w:val="x-none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ED723F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D723F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ED723F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D723F"/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515</Words>
  <Characters>2938</Characters>
  <Application>Microsoft Office Word</Application>
  <DocSecurity>0</DocSecurity>
  <Lines>24</Lines>
  <Paragraphs>6</Paragraphs>
  <ScaleCrop>false</ScaleCrop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Davidson, Mark</dc:creator>
  <cp:keywords/>
  <dc:description/>
  <cp:lastModifiedBy>Davidson, Mark</cp:lastModifiedBy>
  <cp:revision>2</cp:revision>
  <dcterms:created xsi:type="dcterms:W3CDTF">2025-07-08T20:23:00Z</dcterms:created>
  <dcterms:modified xsi:type="dcterms:W3CDTF">2025-07-08T20:23:00Z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0a1b8a59-2c34-41dc-a5f8-37c7ef5aeba1</vt:lpwstr>
  </property>
</Properties>
</file>